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D14" w:rsidRDefault="00444DD3" w:rsidP="00444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СРО - </w:t>
      </w:r>
      <w:r w:rsidR="0086359F" w:rsidRPr="00810A9E">
        <w:rPr>
          <w:rFonts w:ascii="Times New Roman" w:hAnsi="Times New Roman" w:cs="Times New Roman"/>
          <w:b/>
          <w:sz w:val="28"/>
          <w:szCs w:val="28"/>
        </w:rPr>
        <w:t>Государственная Программа «Культурное наследие</w:t>
      </w:r>
    </w:p>
    <w:p w:rsidR="00810A9E" w:rsidRPr="00810A9E" w:rsidRDefault="00810A9E" w:rsidP="00444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B0F74" w:rsidRDefault="007B0F74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презентацию на тему</w:t>
      </w:r>
      <w:r w:rsidR="000D7B76">
        <w:rPr>
          <w:rFonts w:ascii="Times New Roman" w:hAnsi="Times New Roman" w:cs="Times New Roman"/>
          <w:sz w:val="28"/>
          <w:szCs w:val="28"/>
        </w:rPr>
        <w:t>:</w:t>
      </w:r>
      <w:r w:rsidR="0086359F" w:rsidRPr="008635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4DD3" w:rsidRPr="007B0F74" w:rsidRDefault="0086359F" w:rsidP="007B0F7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59F">
        <w:rPr>
          <w:rFonts w:ascii="Times New Roman" w:hAnsi="Times New Roman" w:cs="Times New Roman"/>
          <w:sz w:val="28"/>
          <w:szCs w:val="28"/>
        </w:rPr>
        <w:t>«</w:t>
      </w:r>
      <w:r w:rsidR="000D7B76">
        <w:rPr>
          <w:rFonts w:ascii="Times New Roman" w:hAnsi="Times New Roman" w:cs="Times New Roman"/>
          <w:sz w:val="28"/>
          <w:szCs w:val="28"/>
        </w:rPr>
        <w:t xml:space="preserve">Компьютерная грамотность и культура. Модель </w:t>
      </w:r>
      <w:r w:rsidRPr="0086359F">
        <w:rPr>
          <w:rFonts w:ascii="Times New Roman" w:hAnsi="Times New Roman" w:cs="Times New Roman"/>
          <w:sz w:val="28"/>
          <w:szCs w:val="28"/>
        </w:rPr>
        <w:t xml:space="preserve"> «Цифровой Казахстан»: будущее в свете современности».</w:t>
      </w:r>
    </w:p>
    <w:p w:rsidR="00810A9E" w:rsidRPr="00810A9E" w:rsidRDefault="00810A9E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6359F" w:rsidRPr="00810A9E" w:rsidRDefault="0086359F" w:rsidP="00810A9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b/>
          <w:sz w:val="28"/>
          <w:szCs w:val="28"/>
        </w:rPr>
        <w:t>Литератур</w:t>
      </w:r>
      <w:r w:rsidRPr="00810A9E"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</w:p>
    <w:p w:rsidR="003B061C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b/>
          <w:sz w:val="28"/>
          <w:szCs w:val="28"/>
        </w:rPr>
        <w:t xml:space="preserve">Основная: </w:t>
      </w:r>
    </w:p>
    <w:p w:rsidR="00810A9E" w:rsidRPr="00810A9E" w:rsidRDefault="00810A9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>1. «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, 2009. </w:t>
      </w: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: Искандер, 2005. </w:t>
      </w: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 w:rsidRPr="00810A9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Pr="00810A9E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А.Р. – А., 2017.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«Всеобщая история живописи». – М., ЭКСМО, 2010.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Ғабитов Т.Х. «Қазақ мәдениетінің тарихы: оқу құралы». – Алматы: Қазақ университеті, 20169.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Габитов Т.Х. «Казахи: Опыт культурологического анализа». – Saarbrücken: Germany Academic Publishing GmbH &amp; Co. </w:t>
      </w:r>
      <w:r w:rsidR="0086359F" w:rsidRPr="00810A9E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lap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lambert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. -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Heinrich-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Böcking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-Str. 6-8, 66121.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- KG LAP LAMBERT, </w:t>
      </w:r>
      <w:r w:rsidR="0086359F" w:rsidRPr="00810A9E">
        <w:rPr>
          <w:rFonts w:ascii="Times New Roman" w:hAnsi="Times New Roman" w:cs="Times New Roman"/>
          <w:sz w:val="28"/>
          <w:szCs w:val="28"/>
        </w:rPr>
        <w:t>ГЕРМАНИЯ</w:t>
      </w:r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, 2012.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Абдигалиева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Г.К.,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Исмагамбетова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З.Н. «Философия культуры»: Учебник для студентов вузов и колледжей.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Эверо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2013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Ғабитов Т.Х., Затов Қ. «Қазақ мәдениетінің рухани кеңістігі». - Алматы: Раритет, 2013. 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Муталипов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Ж.,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Кулсариева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Раритет, 2008.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Tursun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Gabitov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«Actual Problems of Kazakh Culture.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Kazakh Culture Challenges».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Саарбрюкен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86359F" w:rsidRPr="00810A9E">
        <w:rPr>
          <w:rFonts w:ascii="Times New Roman" w:hAnsi="Times New Roman" w:cs="Times New Roman"/>
          <w:sz w:val="28"/>
          <w:szCs w:val="28"/>
        </w:rPr>
        <w:t>Ламберт</w:t>
      </w:r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. - Publishing, 2016.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«Древние цивилизации». - М., 2009.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Жолдубаева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А.К.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практикум».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Казну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2014. 16. «История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под ред.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Огурцова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- М.,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Гардарики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Каиржанова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Palaeoturcica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«Мир древних тюрков».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1999.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Карабаева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А.Г.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Эпистемологические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этюды». – Монография. - А., Қазак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2016. 19.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Кондыбаев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С. Введение в казахскую мифологию.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1999.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Курмангалиева Г.К.,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Нысанбаев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А.Н., Соловьева Г.Г.,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Сейтахметова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Л.Н. «Наследие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 современная философия взаимопонимания».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2011.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Малов С.Е. «Памятники древнетюркской письменности». –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М-Л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1951.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Маргулан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Бегазы-дандыбаевская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культура Центрального Казахстана». - Алма-Ата, 1979. 23.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А.Р. «Культура и цивилизация». – А., 2005.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Махмуд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аль-Кашгари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Дивани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Лугат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ат-Турк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 / М.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Ауэзова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Мирзабекова А.Ш. «Проблема культурной идентичности в социальной философии». – Караганды: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Болашак-Баспа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«Мир ценностей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 аксиология ХХ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века». Книга.2.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>. Молдабеков Ж.Ж. «Қазақтану». - Алматы, 2015.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Молтобарова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К.И. «Мәдениеттану». - А, 2018.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«Наследие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 формирование нового интегрального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мировоззрения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оллективная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монография»./ под общей редакцией З.К.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Шаукенова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: 2012. 30. Никонов А.Ю.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Алутун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билиг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Тенгрианство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2000.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Б.Г.,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Ержанова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А.М.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2011. </w:t>
      </w:r>
    </w:p>
    <w:p w:rsidR="003B061C" w:rsidRPr="00810A9E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Б.Г. «Модерн. Постмодерн. Культура».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2012. </w:t>
      </w:r>
    </w:p>
    <w:p w:rsidR="0086359F" w:rsidRDefault="00507B3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Абылай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хана, №4 (26), 2016. (с.13-21).</w:t>
      </w:r>
    </w:p>
    <w:p w:rsidR="00810A9E" w:rsidRPr="00810A9E" w:rsidRDefault="00810A9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B061C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b/>
          <w:sz w:val="28"/>
          <w:szCs w:val="28"/>
        </w:rPr>
        <w:t xml:space="preserve">Дополнительная: </w:t>
      </w:r>
    </w:p>
    <w:p w:rsidR="00810A9E" w:rsidRPr="00810A9E" w:rsidRDefault="00810A9E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Акимбеков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 С.М. «История степей: феномен государства Чингисхана в истории Евразии». – </w:t>
      </w:r>
      <w:proofErr w:type="spellStart"/>
      <w:r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810A9E">
        <w:rPr>
          <w:rFonts w:ascii="Times New Roman" w:hAnsi="Times New Roman" w:cs="Times New Roman"/>
          <w:sz w:val="28"/>
          <w:szCs w:val="28"/>
        </w:rPr>
        <w:t xml:space="preserve">: ТОО «Институт Азиатских исследований». 2-е издание, исправленное и дополненное, 2016. 2. Акимушкин О.Ф. «Средневековый Иран: культура, история, филология». – СПб, 2004.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Акишев К.А. «Искусство и мифология саков». - А., 1984.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Байпаков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К.М. «Средневековые города Казахстана на Великом Шелковом пути».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Барманкулов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М. «Хрустальные мечты тюрков о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квадронации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6359F" w:rsidRPr="00810A9E">
        <w:rPr>
          <w:rFonts w:ascii="Times New Roman" w:hAnsi="Times New Roman" w:cs="Times New Roman"/>
          <w:sz w:val="28"/>
          <w:szCs w:val="28"/>
        </w:rPr>
        <w:t>. Бичурин Н.Я. (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Иакинф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). «Средняя Азия и Восточный Туркестан».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Ганиев Р.Т. «Восточно-тюркское государство в VI - VIII веках». - Екатеринбург: Издательство Уральского университета, 2006.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Геродот История. В 9 кн. Кн.4. – М., 1999.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Гумилев Л.Н. «Ритмы Евразии: Эпоха и цивилизации». - М., 1993.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Гумилев Л.Н. «Древние тюрки». – М., 2008.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10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Грушевицкая Т.Г. «Культурология»: учеб.пособие /Т.Г.Грушевицкая, А.П.Садохин. – М.: Альфа-М: ИНФРА-М, 2015.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О.Г.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»: учебник /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О.Г.Данильян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В.М.Тараненко. – 2-е изд. – М.: ИНФРА-М, 2014.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Даукеева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С. «Философия музыки Абу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Насра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Мухаммада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– А., 2002.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Делез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Ж. «Кино». – М.: Ад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Маргинем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3B061C" w:rsidRPr="00810A9E" w:rsidRDefault="0086359F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A9E">
        <w:rPr>
          <w:rFonts w:ascii="Times New Roman" w:hAnsi="Times New Roman" w:cs="Times New Roman"/>
          <w:sz w:val="28"/>
          <w:szCs w:val="28"/>
        </w:rPr>
        <w:t>1</w:t>
      </w:r>
      <w:r w:rsidR="003E5E17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810A9E">
        <w:rPr>
          <w:rFonts w:ascii="Times New Roman" w:hAnsi="Times New Roman" w:cs="Times New Roman"/>
          <w:sz w:val="28"/>
          <w:szCs w:val="28"/>
        </w:rPr>
        <w:t xml:space="preserve">. «Закон о культуре». - А., 2000.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Ибраев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Ш. «Поэтика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огузского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героического эпоса».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Касымжанов А.Х. «Стелы Кошо-Цайдама». – А.: ТОО «Компания Printing Systems», 1998. 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Касымжанов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А.Х. «Пространство и время великих традиций». - А., 2001.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Кастельс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М. «Галактика. Интернет». – Екатеринбург: </w:t>
      </w:r>
      <w:proofErr w:type="spellStart"/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У-Фактория</w:t>
      </w:r>
      <w:proofErr w:type="spellEnd"/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Кляшторный С.Г., Султанов Т.И., «Казахстан. Летопись трех тысячелетий». – Алма-Ата, 1992. 21. Кляшторный С.Г. «Памятники древнетюркской письменности и этнокультурная история Центральной Азии». – СПб, 2006.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Кляшторный С.Г. «Древние рунические надписи». – М., 1964.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Н.Н., Скрынникова Т.Д. «Империя </w:t>
      </w:r>
      <w:proofErr w:type="spellStart"/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Чингис-хана</w:t>
      </w:r>
      <w:proofErr w:type="spellEnd"/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- М.: Восточная литература, 2006.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Н.Н. «Кочевники Евразии».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Дайк-Пресс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2007.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359F" w:rsidRPr="00810A9E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Антология». Т. 1-4. - М., 2012.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»: учеб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од ред. А.С.Мамонтова. – 2-е изд.,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и доп. – М.: Изд-во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, 2016.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»: учебник /под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научн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ред. Г.Д.Драча. – 2-е изд., стер. – М.: КНОРУС, 2014.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Луман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Н. «Реальность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массмедиа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– М.: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Праксис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«Лукиан из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Самосаты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Избранная поэзия». – М., 1991.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Маклюэн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Г.М. Галактика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Гутенберга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«Становление человека читающего». – М.: Академический проект, 2005.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28</w:t>
      </w:r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Melikoff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I. Ahmad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>Yesevi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  <w:lang w:val="en-US"/>
        </w:rPr>
        <w:t xml:space="preserve"> and Turkic Popular Islam, Electronic Journal of Oriental Studies - 2003. </w:t>
      </w:r>
      <w:r w:rsidR="0086359F" w:rsidRPr="00810A9E">
        <w:rPr>
          <w:rFonts w:ascii="Times New Roman" w:hAnsi="Times New Roman" w:cs="Times New Roman"/>
          <w:sz w:val="28"/>
          <w:szCs w:val="28"/>
        </w:rPr>
        <w:t>№6, № 8. (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Меликоф</w:t>
      </w:r>
      <w:proofErr w:type="spellEnd"/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й.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Ахмад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Есеви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анд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Туркик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Популар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Ислам, Электроник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Жунар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оф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Ориентал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Стадиес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– 2003. №6, №8)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Молдабеков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Ж.Ж. «Интеллектуальная нация. Стратегический курс и культурно-национальные факторы становления». – А.: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КазНУ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2015.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30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Мутанов Г.М., Таджикова К.Х., Хасанов М.Ш., Нурышева Г.Ж., Курмангалиева Г.К., Сейтахметова Н.Л., Сыргакбаева А.С., Джаамбаева Б.А. / под общ.ред. Г.М. Мутанова. </w:t>
      </w:r>
      <w:r w:rsidR="0086359F" w:rsidRPr="00810A9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и современность»: учебное пособие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казак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2014. – 223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31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Нурышева Г. Ж.,Сыргакбаева А.С., Хасанов М.Ш., Джаамбаева Б.А., Мутанов Г.М., Сейтахметова Н.Л. «Әл-Фараби және қазіргі заман» - А., Қазақ университеті ", 2014 год.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32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Орынбеков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М.С.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Предфилософия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протоказахов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- Алма-Ата, 1994.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Отенияз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Атилла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2000.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Раевский Д.С. «Модель мира скифской культуры». – М., 1985.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35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Раев Д.С. «Қазақ шешендігі адамның рухани болмысы хақында»//Адам әлемі. </w:t>
      </w:r>
      <w:r w:rsidR="0086359F" w:rsidRPr="00810A9E"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Д.С. «Тюркское влияние на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Европейсую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культуру в эпоху раннего средневековья»//Научный журнал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Austria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», №8 2017. (20-23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.).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37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Раев Д.С. «Қазақ шешендігі адамның рухани болмысы хақында»//Адам әлемі. </w:t>
      </w:r>
      <w:r w:rsidR="0086359F" w:rsidRPr="00810A9E"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Разлогов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К.Э. «Мировое кино. История искусства экрана». – М.: ЭКСМО, 2011.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Рахманалиев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Р. «Империя тюрков. История великой цивилизации» /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науч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ед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Н.Н.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Цовма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– М.: РИПОЛ классик, 2017. </w:t>
      </w:r>
    </w:p>
    <w:p w:rsidR="003B061C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Сарткожа-улы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К. «Гуннское письмо» //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Алем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. Альманах. Вып.1. – Алма-Ата, 1991.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Сегизбаев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О.А. «История казахской философии: от первых архаичных представлений древних до философии развитых форм первой половины ХХ столетия»: Учебник для вузов.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Гылым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, 2001. 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Сыргакбаева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А.С. «Некоторые особенности урбанизма в Казахстане»/ ҚазҰУ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хабаршысы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Серия: Философия, политология,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., 2010. №1, с. 87-91. 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Стеблева И.В. «Жизнь и литература доисламских тюрков: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историко-кульутрный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конте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кст др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евнетюркской литературы». – М.: Вост. лит.,2007.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Тер-Минасова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С. «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және мәдениетаралық коммуникация»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/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ер на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каз.яз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– А, 2018. 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45</w:t>
      </w:r>
      <w:r w:rsidR="0086359F" w:rsidRPr="00810A9E">
        <w:rPr>
          <w:rFonts w:ascii="Times New Roman" w:hAnsi="Times New Roman" w:cs="Times New Roman"/>
          <w:sz w:val="28"/>
          <w:szCs w:val="28"/>
          <w:lang w:val="kk-KZ"/>
        </w:rPr>
        <w:t xml:space="preserve">. Фромкин В., Роберт Родман, Нина Хайамс «Тіл біліміне кіріспе» /пер.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.». - А.,2017. 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Ли Энн Гек,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Гайс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Рип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«Этика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мамандардың тәжірбиесінен» / пер.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– А., 2017. </w:t>
      </w:r>
    </w:p>
    <w:p w:rsidR="00810A9E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47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Хантингтон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 С. «Столкновение цивилизаций». // Геополитика: Антология, - М., 2006.</w:t>
      </w:r>
    </w:p>
    <w:p w:rsidR="0086359F" w:rsidRPr="00810A9E" w:rsidRDefault="003E5E17" w:rsidP="00810A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48</w:t>
      </w:r>
      <w:r w:rsidR="0086359F" w:rsidRPr="00810A9E">
        <w:rPr>
          <w:rFonts w:ascii="Times New Roman" w:hAnsi="Times New Roman" w:cs="Times New Roman"/>
          <w:sz w:val="28"/>
          <w:szCs w:val="28"/>
        </w:rPr>
        <w:t xml:space="preserve">. Шваб Клаус Мартин «Төртінші индустриалық революция» / пер </w:t>
      </w:r>
      <w:proofErr w:type="gramStart"/>
      <w:r w:rsidR="0086359F" w:rsidRPr="00810A9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86359F" w:rsidRPr="00810A9E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="0086359F" w:rsidRPr="00810A9E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="0086359F" w:rsidRPr="00810A9E">
        <w:rPr>
          <w:rFonts w:ascii="Times New Roman" w:hAnsi="Times New Roman" w:cs="Times New Roman"/>
          <w:sz w:val="28"/>
          <w:szCs w:val="28"/>
        </w:rPr>
        <w:t>. – А., 2017.</w:t>
      </w:r>
    </w:p>
    <w:sectPr w:rsidR="0086359F" w:rsidRPr="00810A9E" w:rsidSect="0000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44DD3"/>
    <w:rsid w:val="00006D14"/>
    <w:rsid w:val="000B1C47"/>
    <w:rsid w:val="000B6013"/>
    <w:rsid w:val="000D7B76"/>
    <w:rsid w:val="00123CFA"/>
    <w:rsid w:val="00222E31"/>
    <w:rsid w:val="003B061C"/>
    <w:rsid w:val="003E5E17"/>
    <w:rsid w:val="00444DD3"/>
    <w:rsid w:val="00507B3E"/>
    <w:rsid w:val="007B0F74"/>
    <w:rsid w:val="00810A9E"/>
    <w:rsid w:val="00813CDF"/>
    <w:rsid w:val="0086359F"/>
    <w:rsid w:val="009355EC"/>
    <w:rsid w:val="00AE4E07"/>
    <w:rsid w:val="00C72B48"/>
    <w:rsid w:val="00DF75E5"/>
    <w:rsid w:val="00FB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1241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2020-04-02T13:20:00Z</dcterms:created>
  <dcterms:modified xsi:type="dcterms:W3CDTF">2020-04-02T16:10:00Z</dcterms:modified>
</cp:coreProperties>
</file>